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F577" w14:textId="77777777" w:rsidR="00351656" w:rsidRPr="00C35B08" w:rsidRDefault="00351656" w:rsidP="00351656">
      <w:pPr>
        <w:autoSpaceDE w:val="0"/>
        <w:autoSpaceDN w:val="0"/>
        <w:spacing w:after="0" w:line="240" w:lineRule="auto"/>
        <w:ind w:right="34" w:hanging="108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C35B08">
        <w:rPr>
          <w:rFonts w:ascii="Arial" w:eastAsia="Times New Roman" w:hAnsi="Arial" w:cs="Arial"/>
          <w:noProof/>
          <w:kern w:val="0"/>
          <w:sz w:val="18"/>
          <w:szCs w:val="18"/>
          <w:lang w:eastAsia="ru-RU"/>
          <w14:ligatures w14:val="none"/>
        </w:rPr>
        <w:drawing>
          <wp:anchor distT="0" distB="0" distL="114300" distR="114300" simplePos="0" relativeHeight="251664384" behindDoc="0" locked="0" layoutInCell="0" allowOverlap="1" wp14:anchorId="4C4D46FC" wp14:editId="4BA90757">
            <wp:simplePos x="0" y="0"/>
            <wp:positionH relativeFrom="column">
              <wp:posOffset>2794000</wp:posOffset>
            </wp:positionH>
            <wp:positionV relativeFrom="paragraph">
              <wp:posOffset>19050</wp:posOffset>
            </wp:positionV>
            <wp:extent cx="594995" cy="731520"/>
            <wp:effectExtent l="0" t="0" r="0" b="0"/>
            <wp:wrapTopAndBottom/>
            <wp:docPr id="3644080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99432" w14:textId="77777777" w:rsidR="00351656" w:rsidRPr="00C35B08" w:rsidRDefault="00351656" w:rsidP="00351656">
      <w:pPr>
        <w:autoSpaceDE w:val="0"/>
        <w:autoSpaceDN w:val="0"/>
        <w:spacing w:after="0" w:line="240" w:lineRule="auto"/>
        <w:ind w:right="34" w:hanging="1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  <w14:ligatures w14:val="none"/>
        </w:rPr>
      </w:pPr>
      <w:bookmarkStart w:id="0" w:name="_Hlk149032999"/>
      <w:r w:rsidRPr="00C35B08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  <w14:ligatures w14:val="none"/>
        </w:rPr>
        <w:t xml:space="preserve">Управление образования и </w:t>
      </w:r>
      <w:bookmarkStart w:id="1" w:name="_Hlk144296687"/>
      <w:r w:rsidRPr="00C35B08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  <w14:ligatures w14:val="none"/>
        </w:rPr>
        <w:t xml:space="preserve">молодежной политики </w:t>
      </w:r>
    </w:p>
    <w:bookmarkEnd w:id="0"/>
    <w:p w14:paraId="68672451" w14:textId="77777777" w:rsidR="00351656" w:rsidRPr="00C35B08" w:rsidRDefault="00351656" w:rsidP="00351656">
      <w:pPr>
        <w:autoSpaceDE w:val="0"/>
        <w:autoSpaceDN w:val="0"/>
        <w:spacing w:after="0" w:line="240" w:lineRule="auto"/>
        <w:ind w:right="34" w:hanging="108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36"/>
          <w:lang w:eastAsia="ru-RU"/>
          <w14:ligatures w14:val="none"/>
        </w:rPr>
      </w:pPr>
      <w:r w:rsidRPr="00C35B08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  <w14:ligatures w14:val="none"/>
        </w:rPr>
        <w:t>администрации городского округа город Бор</w:t>
      </w:r>
      <w:r w:rsidRPr="00C35B0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36"/>
          <w:lang w:eastAsia="ru-RU"/>
          <w14:ligatures w14:val="none"/>
        </w:rPr>
        <w:t xml:space="preserve"> </w:t>
      </w:r>
    </w:p>
    <w:p w14:paraId="57E935AE" w14:textId="77777777" w:rsidR="00351656" w:rsidRPr="00C35B08" w:rsidRDefault="00351656" w:rsidP="00351656">
      <w:pPr>
        <w:autoSpaceDE w:val="0"/>
        <w:autoSpaceDN w:val="0"/>
        <w:spacing w:after="0" w:line="240" w:lineRule="auto"/>
        <w:ind w:right="34" w:hanging="108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36"/>
          <w:lang w:eastAsia="ru-RU"/>
          <w14:ligatures w14:val="none"/>
        </w:rPr>
      </w:pPr>
      <w:r w:rsidRPr="00C35B0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36"/>
          <w:lang w:eastAsia="ru-RU"/>
          <w14:ligatures w14:val="none"/>
        </w:rPr>
        <w:t>Нижегородской области</w:t>
      </w:r>
    </w:p>
    <w:bookmarkEnd w:id="1"/>
    <w:p w14:paraId="28BD3086" w14:textId="77777777" w:rsidR="00351656" w:rsidRPr="00C35B08" w:rsidRDefault="00351656" w:rsidP="00351656">
      <w:pPr>
        <w:autoSpaceDE w:val="0"/>
        <w:autoSpaceDN w:val="0"/>
        <w:spacing w:after="0" w:line="240" w:lineRule="auto"/>
        <w:ind w:right="34" w:hanging="1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 Ленина, д. 130, г. Бор, Нижегородская область, 606440</w:t>
      </w:r>
    </w:p>
    <w:p w14:paraId="7CFB5620" w14:textId="77777777" w:rsidR="00351656" w:rsidRPr="00C35B08" w:rsidRDefault="00351656" w:rsidP="00351656">
      <w:pPr>
        <w:autoSpaceDE w:val="0"/>
        <w:autoSpaceDN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>.(</w:t>
      </w:r>
      <w:proofErr w:type="gramEnd"/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>83159) 2-1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>-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87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 xml:space="preserve">, 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факс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 xml:space="preserve"> 2-1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>-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87</w:t>
      </w:r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 xml:space="preserve">, </w:t>
      </w:r>
      <w:proofErr w:type="spellStart"/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>E-mail</w:t>
      </w:r>
      <w:proofErr w:type="spellEnd"/>
      <w:r w:rsidRPr="00C35B0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 xml:space="preserve">: </w:t>
      </w:r>
      <w:hyperlink r:id="rId5" w:history="1">
        <w:r w:rsidRPr="00C35B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boryno</w:t>
        </w:r>
        <w:r w:rsidRPr="00C35B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C35B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yandex</w:t>
        </w:r>
        <w:r w:rsidRPr="00C35B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C35B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</w:p>
    <w:p w14:paraId="5123F479" w14:textId="77777777" w:rsidR="00351656" w:rsidRPr="00C35B08" w:rsidRDefault="00351656" w:rsidP="00351656">
      <w:pPr>
        <w:autoSpaceDE w:val="0"/>
        <w:autoSpaceDN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tbl>
      <w:tblPr>
        <w:tblW w:w="102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3686"/>
        <w:gridCol w:w="709"/>
        <w:gridCol w:w="283"/>
        <w:gridCol w:w="5387"/>
      </w:tblGrid>
      <w:tr w:rsidR="00351656" w:rsidRPr="00C35B08" w14:paraId="6CDC898C" w14:textId="77777777" w:rsidTr="006F26C6">
        <w:trPr>
          <w:cantSplit/>
          <w:trHeight w:val="1560"/>
        </w:trPr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6A0B1" w14:textId="684F735F" w:rsidR="00351656" w:rsidRPr="00C35B08" w:rsidRDefault="00351656" w:rsidP="006F26C6">
            <w:pPr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C35B08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E8B6D9F" wp14:editId="35F93E82">
                      <wp:simplePos x="0" y="0"/>
                      <wp:positionH relativeFrom="column">
                        <wp:posOffset>8549640</wp:posOffset>
                      </wp:positionH>
                      <wp:positionV relativeFrom="paragraph">
                        <wp:posOffset>38100</wp:posOffset>
                      </wp:positionV>
                      <wp:extent cx="182880" cy="182880"/>
                      <wp:effectExtent l="11430" t="11430" r="5715" b="5715"/>
                      <wp:wrapNone/>
                      <wp:docPr id="1704918626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E8D73" id="Прямоугольник 9" o:spid="_x0000_s1026" style="position:absolute;margin-left:673.2pt;margin-top:3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vp5Bh94AAAAKAQAA&#10;DwAAAAAAAAAAAAAAAABfBAAAZHJzL2Rvd25yZXYueG1sUEsFBgAAAAAEAAQA8wAAAGoFAAAAAA==&#10;" o:allowincell="f"/>
                  </w:pict>
                </mc:Fallback>
              </mc:AlternateContent>
            </w:r>
            <w:r w:rsidRPr="00C35B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DE5D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24</w:t>
            </w:r>
            <w:r w:rsidRPr="003D0C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.</w:t>
            </w:r>
            <w:r w:rsidR="00DE5D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</w:t>
            </w:r>
            <w:r w:rsidRPr="003D0C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.2023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Pr="007926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№   107-30-13/</w:t>
            </w:r>
            <w:r w:rsidR="00863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2553</w:t>
            </w:r>
          </w:p>
          <w:p w14:paraId="5B2FA53A" w14:textId="77777777" w:rsidR="00351656" w:rsidRPr="00C35B08" w:rsidRDefault="00351656" w:rsidP="006F26C6">
            <w:pPr>
              <w:autoSpaceDE w:val="0"/>
              <w:autoSpaceDN w:val="0"/>
              <w:spacing w:after="0" w:line="240" w:lineRule="auto"/>
              <w:ind w:right="34" w:firstLine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E296E2" w14:textId="77777777" w:rsidR="00351656" w:rsidRPr="00C35B08" w:rsidRDefault="00351656" w:rsidP="006F26C6">
            <w:pPr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5B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№_________от____________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33CC3" w14:textId="77777777" w:rsidR="00351656" w:rsidRPr="00C35B08" w:rsidRDefault="00351656" w:rsidP="006F26C6">
            <w:pPr>
              <w:tabs>
                <w:tab w:val="left" w:pos="288"/>
                <w:tab w:val="left" w:pos="3123"/>
                <w:tab w:val="left" w:pos="4712"/>
              </w:tabs>
              <w:autoSpaceDE w:val="0"/>
              <w:autoSpaceDN w:val="0"/>
              <w:spacing w:after="0" w:line="240" w:lineRule="auto"/>
              <w:ind w:right="52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FEC474" w14:textId="77777777" w:rsidR="00351656" w:rsidRPr="00C35B08" w:rsidRDefault="00351656" w:rsidP="006F26C6">
            <w:pPr>
              <w:tabs>
                <w:tab w:val="left" w:pos="288"/>
                <w:tab w:val="left" w:pos="3123"/>
                <w:tab w:val="left" w:pos="4712"/>
              </w:tabs>
              <w:autoSpaceDE w:val="0"/>
              <w:autoSpaceDN w:val="0"/>
              <w:spacing w:after="0" w:line="240" w:lineRule="auto"/>
              <w:ind w:right="52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C37825" w14:textId="77777777" w:rsidR="00351656" w:rsidRPr="00C35B08" w:rsidRDefault="00351656" w:rsidP="006F26C6">
            <w:pPr>
              <w:tabs>
                <w:tab w:val="left" w:pos="288"/>
                <w:tab w:val="left" w:pos="3123"/>
                <w:tab w:val="left" w:pos="4712"/>
              </w:tabs>
              <w:autoSpaceDE w:val="0"/>
              <w:autoSpaceDN w:val="0"/>
              <w:spacing w:after="0" w:line="240" w:lineRule="auto"/>
              <w:ind w:right="52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E513C2" w14:textId="77777777" w:rsidR="00351656" w:rsidRPr="00C35B08" w:rsidRDefault="00351656" w:rsidP="006F26C6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5B08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DFE196" wp14:editId="68DE0198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117475</wp:posOffset>
                      </wp:positionV>
                      <wp:extent cx="95250" cy="0"/>
                      <wp:effectExtent l="9525" t="5080" r="9525" b="13970"/>
                      <wp:wrapNone/>
                      <wp:docPr id="1140112921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206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45.25pt;margin-top:9.25pt;width:7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"/>
                  </w:pict>
                </mc:Fallback>
              </mc:AlternateContent>
            </w:r>
            <w:r w:rsidRPr="00C35B08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F016B6" wp14:editId="40A40C93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117475</wp:posOffset>
                      </wp:positionV>
                      <wp:extent cx="0" cy="103505"/>
                      <wp:effectExtent l="9525" t="5080" r="9525" b="5715"/>
                      <wp:wrapNone/>
                      <wp:docPr id="1718660812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3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706D6" id="Прямая со стрелкой 7" o:spid="_x0000_s1026" type="#_x0000_t32" style="position:absolute;margin-left:252.75pt;margin-top:9.25pt;width:0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"/>
                  </w:pict>
                </mc:Fallback>
              </mc:AlternateContent>
            </w:r>
            <w:r w:rsidRPr="00C35B08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832FAD" wp14:editId="73C8FC9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117475</wp:posOffset>
                      </wp:positionV>
                      <wp:extent cx="97155" cy="0"/>
                      <wp:effectExtent l="11430" t="5080" r="5715" b="13970"/>
                      <wp:wrapNone/>
                      <wp:docPr id="1741034754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93807" id="Прямая со стрелкой 6" o:spid="_x0000_s1026" type="#_x0000_t32" style="position:absolute;margin-left:9.9pt;margin-top:9.25pt;width:7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CUtgEAAFQ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"/>
                  </w:pict>
                </mc:Fallback>
              </mc:AlternateContent>
            </w:r>
            <w:r w:rsidRPr="00C35B08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F8A6C" wp14:editId="1DBE090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117475</wp:posOffset>
                      </wp:positionV>
                      <wp:extent cx="635" cy="103505"/>
                      <wp:effectExtent l="10795" t="5080" r="7620" b="5715"/>
                      <wp:wrapNone/>
                      <wp:docPr id="348447488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3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2B590" id="Прямая со стрелкой 5" o:spid="_x0000_s1026" type="#_x0000_t32" style="position:absolute;margin-left:9.85pt;margin-top:9.25pt;width:.05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"/>
                  </w:pict>
                </mc:Fallback>
              </mc:AlternateContent>
            </w:r>
          </w:p>
          <w:p w14:paraId="7C33DE1A" w14:textId="77777777" w:rsidR="00351656" w:rsidRPr="00C35B08" w:rsidRDefault="00351656" w:rsidP="006F26C6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Руководителям ОУ</w:t>
            </w:r>
          </w:p>
        </w:tc>
      </w:tr>
      <w:tr w:rsidR="00351656" w:rsidRPr="00C35B08" w14:paraId="375829ED" w14:textId="77777777" w:rsidTr="006F2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76" w:type="dxa"/>
          <w:wAfter w:w="5670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F41E3" w14:textId="77777777" w:rsidR="0089657D" w:rsidRDefault="00351656" w:rsidP="006F26C6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5B08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E6E444B" wp14:editId="073EA6F0">
                      <wp:simplePos x="0" y="0"/>
                      <wp:positionH relativeFrom="column">
                        <wp:posOffset>2324626</wp:posOffset>
                      </wp:positionH>
                      <wp:positionV relativeFrom="paragraph">
                        <wp:posOffset>14952</wp:posOffset>
                      </wp:positionV>
                      <wp:extent cx="0" cy="91440"/>
                      <wp:effectExtent l="13335" t="12065" r="5715" b="10795"/>
                      <wp:wrapNone/>
                      <wp:docPr id="9457063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6794C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05pt,1.2pt" to="183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" o:allowincell="f"/>
                  </w:pict>
                </mc:Fallback>
              </mc:AlternateContent>
            </w:r>
            <w:r w:rsidRPr="003D0CE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996EB11" wp14:editId="7DC4AAE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26302</wp:posOffset>
                      </wp:positionV>
                      <wp:extent cx="0" cy="91440"/>
                      <wp:effectExtent l="7620" t="12065" r="11430" b="10795"/>
                      <wp:wrapNone/>
                      <wp:docPr id="2001259782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1DEA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.05pt" to="-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" o:allowincell="f"/>
                  </w:pict>
                </mc:Fallback>
              </mc:AlternateContent>
            </w:r>
            <w:r w:rsidRPr="003D0CE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CDD3931" wp14:editId="4DE80A2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10160</wp:posOffset>
                      </wp:positionV>
                      <wp:extent cx="91440" cy="0"/>
                      <wp:effectExtent l="7620" t="12065" r="5715" b="6985"/>
                      <wp:wrapNone/>
                      <wp:docPr id="156365414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0366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8pt" to="3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" o:allowincell="f"/>
                  </w:pict>
                </mc:Fallback>
              </mc:AlternateContent>
            </w:r>
            <w:r w:rsidRPr="003D0CE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9DA7606" wp14:editId="2CEEA7B0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10160</wp:posOffset>
                      </wp:positionV>
                      <wp:extent cx="91440" cy="0"/>
                      <wp:effectExtent l="7620" t="12065" r="5715" b="6985"/>
                      <wp:wrapNone/>
                      <wp:docPr id="2315583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BFDE2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.8pt" to="183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" o:allowincell="f"/>
                  </w:pict>
                </mc:Fallback>
              </mc:AlternateContent>
            </w:r>
            <w:r w:rsidR="008965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Разъяснения о</w:t>
            </w:r>
            <w:r w:rsidRPr="003D0C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подаче заявлений на </w:t>
            </w:r>
          </w:p>
          <w:p w14:paraId="4FF15FBC" w14:textId="77777777" w:rsidR="0089657D" w:rsidRDefault="00351656" w:rsidP="006F26C6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0C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первую и высшую квалификационные </w:t>
            </w:r>
          </w:p>
          <w:p w14:paraId="01410B39" w14:textId="0E7F97DB" w:rsidR="00351656" w:rsidRPr="0089657D" w:rsidRDefault="00351656" w:rsidP="006F26C6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0C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категории</w:t>
            </w:r>
          </w:p>
        </w:tc>
      </w:tr>
    </w:tbl>
    <w:p w14:paraId="64509E86" w14:textId="77777777" w:rsidR="00955B0B" w:rsidRDefault="00955B0B" w:rsidP="00955B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D03DB" w14:textId="03DE59B1" w:rsidR="00955B0B" w:rsidRPr="00955B0B" w:rsidRDefault="00955B0B" w:rsidP="00955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B0B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121560E3" w14:textId="77777777" w:rsidR="00955B0B" w:rsidRPr="00955B0B" w:rsidRDefault="00955B0B">
      <w:pPr>
        <w:rPr>
          <w:rFonts w:ascii="Times New Roman" w:hAnsi="Times New Roman" w:cs="Times New Roman"/>
          <w:sz w:val="24"/>
          <w:szCs w:val="24"/>
        </w:rPr>
      </w:pPr>
    </w:p>
    <w:p w14:paraId="11FBC32A" w14:textId="719773ED" w:rsidR="00955B0B" w:rsidRDefault="00955B0B" w:rsidP="0089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5B0B">
        <w:rPr>
          <w:rFonts w:ascii="Times New Roman" w:hAnsi="Times New Roman" w:cs="Times New Roman"/>
          <w:sz w:val="24"/>
          <w:szCs w:val="24"/>
        </w:rPr>
        <w:t>В связи с вступившим в силу 1 сентября 2023 года приказом Министерства просвещения Российской Федерации от 24 марта 2023 года № 196 «Об утверждении Порядка проведения аттестации педагогических работников организаций, осуществляющих образовательную деятельность» (далее – Порядок аттестации № 196) и поступающими многочисленными вопросами, считаем необходимым разъяснить порядок применения п. 31 Порядка аттестации № 196.</w:t>
      </w:r>
    </w:p>
    <w:p w14:paraId="0C4657D4" w14:textId="29438F15" w:rsidR="00955B0B" w:rsidRDefault="00955B0B" w:rsidP="0089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 1. Если в своем заявлении педагогические работники в соответствии с абзацем четвертым и пятым п. 31 Порядка аттестации № 196 по своему усмотрению сообщают сведения об имеющихся у них государственных наградах, почетных званиях, ведомственных знаках отличия и иных наградах, полученных за достижения в педагогической деятельности, либо сведения о том, что они являются призерами профессиональных конкурсов и </w:t>
      </w:r>
      <w:r w:rsidRPr="00DE5D83">
        <w:rPr>
          <w:rFonts w:ascii="Times New Roman" w:hAnsi="Times New Roman" w:cs="Times New Roman"/>
          <w:b/>
          <w:bCs/>
          <w:sz w:val="24"/>
          <w:szCs w:val="24"/>
        </w:rPr>
        <w:t>представляют копии документов, подтверждающих наличие у них наград, званий, знаков отличия, сведений о том, что они являются призерами конкурсов профессионального мастерства, в этом случае указанные педагогические работники в экспертные группы не направляются. Аттестация</w:t>
      </w:r>
      <w:r w:rsidRPr="00955B0B">
        <w:rPr>
          <w:rFonts w:ascii="Times New Roman" w:hAnsi="Times New Roman" w:cs="Times New Roman"/>
          <w:sz w:val="24"/>
          <w:szCs w:val="24"/>
        </w:rPr>
        <w:t xml:space="preserve"> (принятие решения об установлении (или об отказе в установлении) заявленной квалификационной категории) </w:t>
      </w:r>
      <w:r w:rsidRPr="00DE5D83">
        <w:rPr>
          <w:rFonts w:ascii="Times New Roman" w:hAnsi="Times New Roman" w:cs="Times New Roman"/>
          <w:b/>
          <w:bCs/>
          <w:sz w:val="24"/>
          <w:szCs w:val="24"/>
        </w:rPr>
        <w:t>таких педагогических работников осуществляется непосредственно Аттестационной комиссией министерства образования и науки Нижегородской области</w:t>
      </w:r>
      <w:r w:rsidRPr="00955B0B">
        <w:rPr>
          <w:rFonts w:ascii="Times New Roman" w:hAnsi="Times New Roman" w:cs="Times New Roman"/>
          <w:sz w:val="24"/>
          <w:szCs w:val="24"/>
        </w:rPr>
        <w:t xml:space="preserve"> (далее – Аттестационная комиссия) </w:t>
      </w:r>
      <w:r w:rsidRPr="00DE5D83">
        <w:rPr>
          <w:rFonts w:ascii="Times New Roman" w:hAnsi="Times New Roman" w:cs="Times New Roman"/>
          <w:b/>
          <w:bCs/>
          <w:sz w:val="24"/>
          <w:szCs w:val="24"/>
        </w:rPr>
        <w:t>на основе:</w:t>
      </w:r>
      <w:r w:rsidRPr="00955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EAE0" w14:textId="51768A8D" w:rsidR="00955B0B" w:rsidRDefault="00955B0B" w:rsidP="0089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- указанных в заявлении </w:t>
      </w:r>
      <w:r w:rsidRPr="00DE5D83">
        <w:rPr>
          <w:rFonts w:ascii="Times New Roman" w:hAnsi="Times New Roman" w:cs="Times New Roman"/>
          <w:b/>
          <w:bCs/>
          <w:sz w:val="24"/>
          <w:szCs w:val="24"/>
        </w:rPr>
        <w:t>сведений о результатах своей профессиональной деятельности, соответствующих показателям, предусмотренным</w:t>
      </w:r>
      <w:r w:rsidR="0089657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5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D83">
        <w:rPr>
          <w:rFonts w:ascii="Times New Roman" w:hAnsi="Times New Roman" w:cs="Times New Roman"/>
          <w:b/>
          <w:bCs/>
          <w:sz w:val="24"/>
          <w:szCs w:val="24"/>
        </w:rPr>
        <w:t>пп</w:t>
      </w:r>
      <w:proofErr w:type="spellEnd"/>
      <w:r w:rsidRPr="00DE5D83">
        <w:rPr>
          <w:rFonts w:ascii="Times New Roman" w:hAnsi="Times New Roman" w:cs="Times New Roman"/>
          <w:b/>
          <w:bCs/>
          <w:sz w:val="24"/>
          <w:szCs w:val="24"/>
        </w:rPr>
        <w:t xml:space="preserve">. 35, 36 Порядка аттестации № 196, </w:t>
      </w:r>
      <w:r w:rsidRPr="00955B0B">
        <w:rPr>
          <w:rFonts w:ascii="Times New Roman" w:hAnsi="Times New Roman" w:cs="Times New Roman"/>
          <w:sz w:val="24"/>
          <w:szCs w:val="24"/>
        </w:rPr>
        <w:t xml:space="preserve">при условии, что деятельность педагогических работников осуществляется по </w:t>
      </w:r>
      <w:r w:rsidRPr="0089657D">
        <w:rPr>
          <w:rFonts w:ascii="Times New Roman" w:hAnsi="Times New Roman" w:cs="Times New Roman"/>
          <w:b/>
          <w:bCs/>
          <w:sz w:val="24"/>
          <w:szCs w:val="24"/>
        </w:rPr>
        <w:t>соответствующим направлениям работы</w:t>
      </w:r>
      <w:r w:rsidRPr="00955B0B">
        <w:rPr>
          <w:rFonts w:ascii="Times New Roman" w:hAnsi="Times New Roman" w:cs="Times New Roman"/>
          <w:sz w:val="24"/>
          <w:szCs w:val="24"/>
        </w:rPr>
        <w:t xml:space="preserve"> (п. 37 Порядка аттестации № 196), </w:t>
      </w:r>
    </w:p>
    <w:p w14:paraId="02512A89" w14:textId="77777777" w:rsidR="00955B0B" w:rsidRDefault="00955B0B" w:rsidP="0089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- сведений, подтверждающих наличие у них наград, званий, знаков отличия; сведений о награждениях за участие в конкурсах профессионального мастерства. </w:t>
      </w:r>
    </w:p>
    <w:p w14:paraId="2081DEBB" w14:textId="77777777" w:rsidR="00955B0B" w:rsidRPr="00DE5D83" w:rsidRDefault="00955B0B" w:rsidP="008965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DE5D83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Педагогическим работникам, аттестуемым на основании абзацев четвертого и пятого п. 31 Порядка, рекомендуется оформить результаты профессиональной деятельности на 2 отдельном листе с подписью заявителя. Подпись заявителя заверяется руководителем образовательной организации. </w:t>
      </w:r>
    </w:p>
    <w:p w14:paraId="62B78318" w14:textId="77777777" w:rsidR="00955B0B" w:rsidRDefault="00955B0B" w:rsidP="0089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В связи с тем, что поступает много вопросов по поводу оформления результатов работы, направляем Вам Рекомендации по оформлению заявления педагогического работника на установление первой или высшей квалификационной категории (на примере должности «учитель») (Приложение). </w:t>
      </w:r>
    </w:p>
    <w:p w14:paraId="125957E1" w14:textId="4363E3AC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5D83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Ответственным за аттестацию в образовательной организации </w:t>
      </w:r>
      <w:r w:rsidRPr="00955B0B">
        <w:rPr>
          <w:rFonts w:ascii="Times New Roman" w:hAnsi="Times New Roman" w:cs="Times New Roman"/>
          <w:sz w:val="24"/>
          <w:szCs w:val="24"/>
        </w:rPr>
        <w:t xml:space="preserve">необходимо изучить сведения о педагогических работниках, подавших заявления </w:t>
      </w:r>
      <w:r w:rsidRPr="00DE5D83">
        <w:rPr>
          <w:rFonts w:ascii="Times New Roman" w:hAnsi="Times New Roman" w:cs="Times New Roman"/>
          <w:b/>
          <w:bCs/>
          <w:sz w:val="24"/>
          <w:szCs w:val="24"/>
        </w:rPr>
        <w:t>на ноябрь и декабрь 2023</w:t>
      </w:r>
      <w:r w:rsidR="0089657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955B0B">
        <w:rPr>
          <w:rFonts w:ascii="Times New Roman" w:hAnsi="Times New Roman" w:cs="Times New Roman"/>
          <w:sz w:val="24"/>
          <w:szCs w:val="24"/>
        </w:rPr>
        <w:t xml:space="preserve">  и желающих пройти аттестацию в соответствии с четвертым и пятым абзацами п.31 Порядка аттестации № 196, и предоставить в </w:t>
      </w:r>
      <w:proofErr w:type="spellStart"/>
      <w:r w:rsidRPr="00955B0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55B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55B0B">
        <w:rPr>
          <w:rFonts w:ascii="Times New Roman" w:hAnsi="Times New Roman" w:cs="Times New Roman"/>
          <w:sz w:val="24"/>
          <w:szCs w:val="24"/>
        </w:rPr>
        <w:t xml:space="preserve"> </w:t>
      </w:r>
      <w:r w:rsidRPr="00955B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Управление образовани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и </w:t>
      </w:r>
      <w:r w:rsidRPr="00955B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молодежной политики</w:t>
      </w:r>
      <w:r w:rsidR="0089657D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  <w14:ligatures w14:val="none"/>
        </w:rPr>
        <w:t xml:space="preserve"> </w:t>
      </w:r>
      <w:r w:rsidR="0089657D" w:rsidRPr="008965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результаты профессиональной деятельности, заверенные руководителем ОУ</w:t>
      </w:r>
      <w:r w:rsidR="0089657D"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  <w14:ligatures w14:val="none"/>
        </w:rPr>
        <w:t xml:space="preserve"> </w:t>
      </w:r>
      <w:r w:rsidRPr="00955B0B">
        <w:rPr>
          <w:rFonts w:ascii="Times New Roman" w:hAnsi="Times New Roman" w:cs="Times New Roman"/>
          <w:sz w:val="24"/>
          <w:szCs w:val="24"/>
        </w:rPr>
        <w:t xml:space="preserve"> </w:t>
      </w:r>
      <w:r w:rsidRPr="00DE5D83">
        <w:rPr>
          <w:rFonts w:ascii="Times New Roman" w:hAnsi="Times New Roman" w:cs="Times New Roman"/>
          <w:b/>
          <w:bCs/>
          <w:sz w:val="24"/>
          <w:szCs w:val="24"/>
        </w:rPr>
        <w:t>до 30 октября 2023 года на педагогических работников, подавших заявления на ноябрь 2023 года, до 15 ноября 2023 года на педагогических работников, подавших заявления на декабрь 2023 года</w:t>
      </w:r>
      <w:r w:rsidRPr="00955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7DF36" w14:textId="77777777" w:rsidR="0089657D" w:rsidRDefault="0089657D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</w:p>
    <w:p w14:paraId="25E9C5C5" w14:textId="1454DAAE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Далее вышеперечисленные документы необходимо предоставлять на всех педагогических работников, желающих пройти аттестацию в соответствии с четвертым и пятым абзацами п.31 Порядка аттестации № 196 в установленные сроки. </w:t>
      </w:r>
    </w:p>
    <w:p w14:paraId="7B51B4C4" w14:textId="77777777" w:rsidR="00DE5D83" w:rsidRDefault="00DE5D83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</w:p>
    <w:p w14:paraId="7BD6223C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 w:rsidRPr="0089657D">
        <w:rPr>
          <w:rFonts w:ascii="Times New Roman" w:hAnsi="Times New Roman" w:cs="Times New Roman"/>
          <w:b/>
          <w:bCs/>
          <w:sz w:val="24"/>
          <w:szCs w:val="24"/>
        </w:rPr>
        <w:t xml:space="preserve">          2</w:t>
      </w:r>
      <w:r w:rsidRPr="00DE5D83">
        <w:rPr>
          <w:rFonts w:ascii="Times New Roman" w:hAnsi="Times New Roman" w:cs="Times New Roman"/>
          <w:b/>
          <w:bCs/>
          <w:sz w:val="24"/>
          <w:szCs w:val="24"/>
        </w:rPr>
        <w:t>. Если педагогические работники не представляют</w:t>
      </w:r>
      <w:r w:rsidRPr="00955B0B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наличие у них наград, званий, знаков отличия, сведений о награждениях за участие в конкурсах профессионального мастерства, и заверенные результаты профессиональной деятельности, в этом случае оценка их профессиональной деятельности осуществляется </w:t>
      </w:r>
      <w:r w:rsidRPr="00923689">
        <w:rPr>
          <w:rFonts w:ascii="Times New Roman" w:hAnsi="Times New Roman" w:cs="Times New Roman"/>
          <w:b/>
          <w:bCs/>
          <w:sz w:val="24"/>
          <w:szCs w:val="24"/>
        </w:rPr>
        <w:t>членами экспертных групп</w:t>
      </w:r>
      <w:r w:rsidRPr="00955B0B">
        <w:rPr>
          <w:rFonts w:ascii="Times New Roman" w:hAnsi="Times New Roman" w:cs="Times New Roman"/>
          <w:sz w:val="24"/>
          <w:szCs w:val="24"/>
        </w:rPr>
        <w:t xml:space="preserve">, состоящих из специалистов, привлеченных для осуществления всестороннего анализа профессиональной деятельности педагогических работников в процедуре аттестации, состав которых ежегодно утверждается приказом министерства образования и науки Нижегородской области. </w:t>
      </w:r>
    </w:p>
    <w:p w14:paraId="39B2105E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В муниципальных и городских округах сформированы экспертные группы для аттестации педагогических работников МОО и ЧОО на первую квалификационную категорию. На базе ГБОУ ДПО НИРО, ГБПОУ «Нижегородский Губернский колледж» и в областных центрах дополнительного образования (ГБУ ДО НЦ «Сфера», ГБУ ДО РЦ «Вега», ГБУ ДО НОСШ «Олимпиец», ГБУ ДО </w:t>
      </w:r>
      <w:proofErr w:type="spellStart"/>
      <w:r w:rsidRPr="00955B0B"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 w:rsidRPr="00955B0B">
        <w:rPr>
          <w:rFonts w:ascii="Times New Roman" w:hAnsi="Times New Roman" w:cs="Times New Roman"/>
          <w:sz w:val="24"/>
          <w:szCs w:val="24"/>
        </w:rPr>
        <w:t xml:space="preserve"> НО) сформированы экспертные группы для аттестации педагогических работников МОО, ГОО, ЧОО на высшую категорию и педагогических работников ГОО на первую категорию по направлениям деятельности в соответствии с приказом министерства образования и науки Нижегородской области «Об организации аттестации педагогических работников государственных, муниципальных и частных организаций, осуществляющих образовательную деятельность на территории Нижегородской области» от 18.09.2023 № 316-01-63-2541/23. </w:t>
      </w:r>
    </w:p>
    <w:p w14:paraId="0922359D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По результатам всестороннего анализа профессиональной деятельности педагогических работников экспертные группы готовят экспертное заключение и представляют его для утверждения в Аттестационную комиссию. Аттестационная комиссия принимает решение об установлении (или об отказе в установлении) заявленной квалификационной категории. </w:t>
      </w:r>
    </w:p>
    <w:p w14:paraId="24E14750" w14:textId="695B7634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3689">
        <w:rPr>
          <w:rFonts w:ascii="Times New Roman" w:hAnsi="Times New Roman" w:cs="Times New Roman"/>
          <w:b/>
          <w:bCs/>
          <w:sz w:val="24"/>
          <w:szCs w:val="24"/>
        </w:rPr>
        <w:t>Решение об установлении (или об отказе в установлении) педагогическим работникам заявленной квалификационной категории Аттестационной комиссией принимается на заседании каждую последнюю среду месяца</w:t>
      </w:r>
      <w:r w:rsidRPr="00955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633FA" w14:textId="2874D3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8AEE8B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3689">
        <w:rPr>
          <w:rFonts w:ascii="Times New Roman" w:hAnsi="Times New Roman" w:cs="Times New Roman"/>
          <w:b/>
          <w:bCs/>
          <w:sz w:val="24"/>
          <w:szCs w:val="24"/>
        </w:rPr>
        <w:t>Педагогические работники, которым отказано в установлении квалификационной категории</w:t>
      </w:r>
      <w:r w:rsidRPr="00955B0B">
        <w:rPr>
          <w:rFonts w:ascii="Times New Roman" w:hAnsi="Times New Roman" w:cs="Times New Roman"/>
          <w:sz w:val="24"/>
          <w:szCs w:val="24"/>
        </w:rPr>
        <w:t xml:space="preserve">, обращаются по их желанию в Аттестационную комиссию с заявлением о проведении аттестации на ту же квалификационную категорию не ранее, чем </w:t>
      </w:r>
      <w:r w:rsidRPr="00923689">
        <w:rPr>
          <w:rFonts w:ascii="Times New Roman" w:hAnsi="Times New Roman" w:cs="Times New Roman"/>
          <w:b/>
          <w:bCs/>
          <w:sz w:val="24"/>
          <w:szCs w:val="24"/>
        </w:rPr>
        <w:t>через год</w:t>
      </w:r>
      <w:r w:rsidRPr="00955B0B">
        <w:rPr>
          <w:rFonts w:ascii="Times New Roman" w:hAnsi="Times New Roman" w:cs="Times New Roman"/>
          <w:sz w:val="24"/>
          <w:szCs w:val="24"/>
        </w:rPr>
        <w:t xml:space="preserve"> со дня принятия Аттестационной комиссией соответствующего решения (п. 41 Порядка аттестации № 196). </w:t>
      </w:r>
    </w:p>
    <w:p w14:paraId="134B828C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Напоминаем, что компьютерное тестирование по должности является подтверждением соответствия профессиональной компетентности квалификационным требованиям и проводится по личному заявлению педагога на добровольной основе. Полученные педагогическим работником баллы засчитываются в общую оценку электронного или бумажного портфолио. В заявлении, которое педагогический работник подает в Аттестационную комиссию, необходимо указать о своем желании пройти компьютерное тестирование. </w:t>
      </w:r>
    </w:p>
    <w:p w14:paraId="5819CC2C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</w:p>
    <w:p w14:paraId="53062664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Обращаем Ваше внимание, что на сайте ГБОУ ДПО НИРО на странице Центра организационно-методического сопровождения аттестации размещены следующие документы: </w:t>
      </w:r>
    </w:p>
    <w:p w14:paraId="7D234E1F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5B0B">
        <w:rPr>
          <w:rFonts w:ascii="Times New Roman" w:hAnsi="Times New Roman" w:cs="Times New Roman"/>
          <w:sz w:val="24"/>
          <w:szCs w:val="24"/>
        </w:rPr>
        <w:t>1) в разделе «Нормативно-правовые документы» - приказ министерства образования и науки Нижегородской области «Об организации аттестации педагогических работников государственных, муниципальных и частных организаций, осуществляющих образовательную деятельность на территории Нижегородской области» от 18.09.2023 № 316-01-63-2541/23 (внесен в Реестр 25.09.2023 № 23706-316-316-01-63-2541/23);</w:t>
      </w:r>
    </w:p>
    <w:p w14:paraId="6E5FDA98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 2) в разделе «Методические материалы»: </w:t>
      </w:r>
    </w:p>
    <w:p w14:paraId="59BDB746" w14:textId="5E2CDBB5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0721A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по оценке профессиональной деятельности педагогических работников в целях установления первой и высшей квалификационных категорий на основе результатов их работы, </w:t>
      </w:r>
    </w:p>
    <w:p w14:paraId="707A102F" w14:textId="6A8EB9D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5B0B">
        <w:rPr>
          <w:rFonts w:ascii="Times New Roman" w:hAnsi="Times New Roman" w:cs="Times New Roman"/>
          <w:sz w:val="24"/>
          <w:szCs w:val="24"/>
        </w:rPr>
        <w:t>- Методические рекомендации по оценке дополнительной деятельности педагогических работников в целях установления квалификационных категорий «педагог-методист» и «педагог</w:t>
      </w:r>
      <w:r w:rsidR="008F1D84">
        <w:rPr>
          <w:rFonts w:ascii="Times New Roman" w:hAnsi="Times New Roman" w:cs="Times New Roman"/>
          <w:sz w:val="24"/>
          <w:szCs w:val="24"/>
        </w:rPr>
        <w:t>-</w:t>
      </w:r>
      <w:r w:rsidRPr="00955B0B">
        <w:rPr>
          <w:rFonts w:ascii="Times New Roman" w:hAnsi="Times New Roman" w:cs="Times New Roman"/>
          <w:sz w:val="24"/>
          <w:szCs w:val="24"/>
        </w:rPr>
        <w:t xml:space="preserve">наставник» на основе результатов их работы. </w:t>
      </w:r>
    </w:p>
    <w:p w14:paraId="4E78E875" w14:textId="77777777" w:rsidR="00955B0B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5B0B">
        <w:rPr>
          <w:rFonts w:ascii="Times New Roman" w:hAnsi="Times New Roman" w:cs="Times New Roman"/>
          <w:sz w:val="24"/>
          <w:szCs w:val="24"/>
        </w:rPr>
        <w:t xml:space="preserve">Просим довести данную информацию до педагогических работников образовательных организаций. </w:t>
      </w:r>
    </w:p>
    <w:p w14:paraId="66D8E9FB" w14:textId="0B6FBF31" w:rsidR="001C0691" w:rsidRDefault="00955B0B" w:rsidP="0089657D">
      <w:pPr>
        <w:autoSpaceDE w:val="0"/>
        <w:autoSpaceDN w:val="0"/>
        <w:spacing w:after="0" w:line="240" w:lineRule="auto"/>
        <w:ind w:right="34" w:hanging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5B0B">
        <w:rPr>
          <w:rFonts w:ascii="Times New Roman" w:hAnsi="Times New Roman" w:cs="Times New Roman"/>
          <w:sz w:val="24"/>
          <w:szCs w:val="24"/>
        </w:rPr>
        <w:t>Приложение. Рекомендации к оформлению заявления на первую и высшую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BD821D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5BB60C13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2513B2A8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10533D3E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2431A3E9" w14:textId="0890AF07" w:rsidR="00F72E52" w:rsidRDefault="00F72E52" w:rsidP="00DE5D83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                                                                                           С.В. Казимирова</w:t>
      </w:r>
    </w:p>
    <w:p w14:paraId="1A0AB27A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34A0D33B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23909B05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451365BE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02DA95F6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22C39F66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79BEFBC0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68DCF160" w14:textId="77777777" w:rsidR="0089657D" w:rsidRDefault="0089657D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0"/>
          <w:szCs w:val="20"/>
        </w:rPr>
      </w:pPr>
    </w:p>
    <w:p w14:paraId="4526D771" w14:textId="77777777" w:rsidR="0089657D" w:rsidRDefault="0089657D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0"/>
          <w:szCs w:val="20"/>
        </w:rPr>
      </w:pPr>
    </w:p>
    <w:p w14:paraId="401308B6" w14:textId="77777777" w:rsidR="0089657D" w:rsidRDefault="0089657D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0"/>
          <w:szCs w:val="20"/>
        </w:rPr>
      </w:pPr>
    </w:p>
    <w:p w14:paraId="3EF92D8B" w14:textId="77777777" w:rsidR="0089657D" w:rsidRDefault="0089657D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0"/>
          <w:szCs w:val="20"/>
        </w:rPr>
      </w:pPr>
    </w:p>
    <w:p w14:paraId="6DFF22D4" w14:textId="77777777" w:rsidR="0089657D" w:rsidRDefault="0089657D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0"/>
          <w:szCs w:val="20"/>
        </w:rPr>
      </w:pPr>
    </w:p>
    <w:p w14:paraId="36F6F99C" w14:textId="77777777" w:rsidR="0089657D" w:rsidRDefault="0089657D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0"/>
          <w:szCs w:val="20"/>
        </w:rPr>
      </w:pPr>
    </w:p>
    <w:p w14:paraId="1A59A0A6" w14:textId="77777777" w:rsidR="0089657D" w:rsidRDefault="0089657D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0"/>
          <w:szCs w:val="20"/>
        </w:rPr>
      </w:pPr>
    </w:p>
    <w:p w14:paraId="469217CB" w14:textId="77777777" w:rsidR="0089657D" w:rsidRDefault="0089657D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0"/>
          <w:szCs w:val="20"/>
        </w:rPr>
      </w:pPr>
    </w:p>
    <w:p w14:paraId="053A84B5" w14:textId="7B74B008" w:rsidR="00F72E52" w:rsidRP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0"/>
          <w:szCs w:val="20"/>
        </w:rPr>
      </w:pPr>
      <w:r w:rsidRPr="00F72E52">
        <w:rPr>
          <w:rFonts w:ascii="Times New Roman" w:hAnsi="Times New Roman" w:cs="Times New Roman"/>
          <w:sz w:val="20"/>
          <w:szCs w:val="20"/>
        </w:rPr>
        <w:t>Куранова Елена Анатольевна</w:t>
      </w:r>
    </w:p>
    <w:p w14:paraId="7E27CC04" w14:textId="600B315D" w:rsidR="00F72E52" w:rsidRP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0"/>
          <w:szCs w:val="20"/>
        </w:rPr>
      </w:pPr>
      <w:r w:rsidRPr="00F72E52">
        <w:rPr>
          <w:rFonts w:ascii="Times New Roman" w:hAnsi="Times New Roman" w:cs="Times New Roman"/>
          <w:sz w:val="20"/>
          <w:szCs w:val="20"/>
        </w:rPr>
        <w:t>88315991889</w:t>
      </w:r>
    </w:p>
    <w:p w14:paraId="3F7CFA3F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637D0DEC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4B75B113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79186E44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1279AB88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4B3E7C43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11A70896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53A3890D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4172A62E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431C977D" w14:textId="77777777" w:rsidR="00F72E52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hAnsi="Times New Roman" w:cs="Times New Roman"/>
          <w:sz w:val="24"/>
          <w:szCs w:val="24"/>
        </w:rPr>
      </w:pPr>
    </w:p>
    <w:p w14:paraId="18FD570F" w14:textId="77777777" w:rsidR="00F72E52" w:rsidRPr="00955B0B" w:rsidRDefault="00F72E52" w:rsidP="00955B0B">
      <w:pPr>
        <w:autoSpaceDE w:val="0"/>
        <w:autoSpaceDN w:val="0"/>
        <w:spacing w:after="0" w:line="240" w:lineRule="auto"/>
        <w:ind w:right="34" w:hanging="108"/>
        <w:rPr>
          <w:rFonts w:ascii="Times New Roman" w:eastAsia="Times New Roman" w:hAnsi="Times New Roman" w:cs="Times New Roman"/>
          <w:b/>
          <w:bCs/>
          <w:kern w:val="0"/>
          <w:sz w:val="28"/>
          <w:szCs w:val="36"/>
          <w:lang w:eastAsia="ru-RU"/>
          <w14:ligatures w14:val="none"/>
        </w:rPr>
      </w:pPr>
    </w:p>
    <w:sectPr w:rsidR="00F72E52" w:rsidRPr="00955B0B" w:rsidSect="008965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5D"/>
    <w:rsid w:val="001C0691"/>
    <w:rsid w:val="00351656"/>
    <w:rsid w:val="00863269"/>
    <w:rsid w:val="0089657D"/>
    <w:rsid w:val="008F1D84"/>
    <w:rsid w:val="00923689"/>
    <w:rsid w:val="0094385D"/>
    <w:rsid w:val="00955B0B"/>
    <w:rsid w:val="00B05DD1"/>
    <w:rsid w:val="00DE5D83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55CF"/>
  <w15:chartTrackingRefBased/>
  <w15:docId w15:val="{609C7D49-8B33-4928-906F-3B8676BE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yn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2023-10-24T07:10:00Z</cp:lastPrinted>
  <dcterms:created xsi:type="dcterms:W3CDTF">2023-10-24T06:36:00Z</dcterms:created>
  <dcterms:modified xsi:type="dcterms:W3CDTF">2023-12-13T10:35:00Z</dcterms:modified>
</cp:coreProperties>
</file>